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jc w:val="center"/>
        <w:textAlignment w:val="auto"/>
        <w:rPr>
          <w:rFonts w:hint="eastAsia" w:ascii="宋体" w:hAnsi="宋体" w:eastAsia="宋体" w:cs="宋体"/>
          <w:sz w:val="36"/>
          <w:szCs w:val="21"/>
          <w:lang w:val="en-US" w:eastAsia="zh-CN"/>
        </w:rPr>
      </w:pPr>
      <w:r>
        <w:rPr>
          <w:rFonts w:hint="eastAsia" w:ascii="宋体" w:hAnsi="宋体" w:eastAsia="宋体" w:cs="宋体"/>
          <w:sz w:val="36"/>
          <w:szCs w:val="21"/>
          <w:lang w:val="en-US" w:eastAsia="zh-CN"/>
        </w:rPr>
        <w:t>第八届中国国际“互联网+”大学生创新创业大赛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jc w:val="center"/>
        <w:textAlignment w:val="auto"/>
        <w:rPr>
          <w:rFonts w:hint="eastAsia" w:ascii="宋体" w:hAnsi="宋体" w:eastAsia="宋体" w:cs="宋体"/>
          <w:sz w:val="36"/>
          <w:szCs w:val="21"/>
          <w:lang w:val="en-US" w:eastAsia="zh-CN"/>
        </w:rPr>
      </w:pPr>
      <w:r>
        <w:rPr>
          <w:rFonts w:hint="eastAsia" w:ascii="宋体" w:hAnsi="宋体" w:eastAsia="宋体" w:cs="宋体"/>
          <w:sz w:val="36"/>
          <w:szCs w:val="21"/>
          <w:lang w:val="en-US" w:eastAsia="zh-CN"/>
        </w:rPr>
        <w:t>产业命题赛道-项目方与命题企业对接操作手册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left="0" w:leftChars="0" w:firstLine="640" w:firstLineChars="200"/>
        <w:textAlignment w:val="auto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注册并认证账号</w:t>
      </w:r>
    </w:p>
    <w:p>
      <w:pPr>
        <w:numPr>
          <w:ilvl w:val="0"/>
          <w:numId w:val="0"/>
        </w:numPr>
        <w:ind w:firstLine="562" w:firstLineChars="20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highlight w:val="none"/>
          <w:lang w:val="en-US" w:eastAsia="zh-CN"/>
        </w:rPr>
        <w:t>请注意：此处的登录账号非大创网账号，需重新注册登录。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4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（一）注册账号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1.点击“我是项目方”</w:t>
      </w:r>
      <w:bookmarkStart w:id="0" w:name="_GoBack"/>
      <w:bookmarkEnd w:id="0"/>
    </w:p>
    <w:p>
      <w:pPr>
        <w:jc w:val="center"/>
      </w:pPr>
      <w:r>
        <w:drawing>
          <wp:inline distT="0" distB="0" distL="114300" distR="114300">
            <wp:extent cx="4993640" cy="2355850"/>
            <wp:effectExtent l="0" t="0" r="16510" b="635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364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2.进入学校列表页寻找所属学校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jc w:val="center"/>
      </w:pPr>
      <w:r>
        <w:drawing>
          <wp:inline distT="0" distB="0" distL="114300" distR="114300">
            <wp:extent cx="4752340" cy="2339340"/>
            <wp:effectExtent l="0" t="0" r="10160" b="381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5234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3.若在列表没有找到所属院校或所属院校的灰色字体名称，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则</w:t>
      </w:r>
      <w:r>
        <w:rPr>
          <w:rFonts w:hint="default" w:ascii="仿宋_GB2312" w:hAnsi="仿宋_GB2312" w:eastAsia="仿宋_GB2312" w:cs="仿宋_GB2312"/>
          <w:b/>
          <w:bCs/>
          <w:color w:val="FF0000"/>
          <w:sz w:val="28"/>
          <w:szCs w:val="28"/>
          <w:lang w:eastAsia="zh-CN"/>
        </w:rPr>
        <w:t>通知院校双创管理老师进行院校站点开通。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drawing>
          <wp:inline distT="0" distB="0" distL="114300" distR="114300">
            <wp:extent cx="4781550" cy="1162050"/>
            <wp:effectExtent l="0" t="0" r="0" b="0"/>
            <wp:docPr id="23" name="图片 23" descr="微信截图_20220428195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微信截图_202204281957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eastAsia="zh-CN"/>
        </w:rPr>
        <w:t>院校站点开通后，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可选择对应的院校站点，进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入所属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院校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登录页，点击“免费注册”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，注册学生账号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</w:pPr>
      <w:r>
        <w:drawing>
          <wp:inline distT="0" distB="0" distL="114300" distR="114300">
            <wp:extent cx="5128260" cy="2895600"/>
            <wp:effectExtent l="0" t="0" r="152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2826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5.根据页面提示完成剩余注册。其中，密码长度不小于8位，由数字、大小写字母、特殊符号构成。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3300730" cy="3611245"/>
            <wp:effectExtent l="0" t="0" r="13970" b="825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8"/>
                    <a:srcRect t="3584" b="7168"/>
                    <a:stretch>
                      <a:fillRect/>
                    </a:stretch>
                  </pic:blipFill>
                  <pic:spPr>
                    <a:xfrm>
                      <a:off x="0" y="0"/>
                      <a:ext cx="3300730" cy="361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6.若提示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“手机号已存在”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，则可跳过注册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步骤，直接登录进行身份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认证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3" w:firstLineChars="200"/>
        <w:textAlignment w:val="auto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（二）身份认证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登录系统后，若身份未认证，则可点击页面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“去认证”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按钮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，按照页面提示完成内容填写后，点击“提交”。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865370" cy="2642870"/>
            <wp:effectExtent l="0" t="0" r="11430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537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2.提交认证信息后请等待院校管理员审核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4700270" cy="2870835"/>
            <wp:effectExtent l="0" t="0" r="508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0270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（1）审核通过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审核通过后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，可直接登录平台进行后续操作。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（2）审核不通过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若审核未通过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直接登录平台，选择“重新提交”，根据审核意见将内容修改后再次进行认证。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</w:pPr>
      <w:r>
        <w:drawing>
          <wp:inline distT="0" distB="0" distL="114300" distR="114300">
            <wp:extent cx="5262880" cy="2552700"/>
            <wp:effectExtent l="0" t="0" r="1397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textAlignment w:val="auto"/>
        <w:rPr>
          <w:rFonts w:hint="default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二、个人中心管理</w:t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3" w:firstLineChars="200"/>
        <w:textAlignment w:val="auto"/>
        <w:rPr>
          <w:rFonts w:hint="default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（一）基本信息编辑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1.首次登录平台将直接跳转到基本信息模块的其他信息页面，可进行内容编辑。点击“保存”后将返回基本信息模块首页。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center"/>
        <w:textAlignment w:val="auto"/>
      </w:pPr>
      <w:r>
        <w:drawing>
          <wp:inline distT="0" distB="0" distL="114300" distR="114300">
            <wp:extent cx="4197985" cy="3105785"/>
            <wp:effectExtent l="0" t="0" r="12065" b="184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2.在基本信息模块首页可进行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的操作如下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（1）头像修改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3714115" cy="2674620"/>
            <wp:effectExtent l="0" t="0" r="635" b="1143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411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（2）认证信息修改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9230" cy="3127375"/>
            <wp:effectExtent l="0" t="0" r="7620" b="158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2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420" w:leftChars="200"/>
        <w:textAlignment w:val="auto"/>
        <w:rPr>
          <w:rFonts w:hint="default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（二）项目创建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1.在左侧导航栏选择我的项目，点击“创建项目”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jc w:val="center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2405" cy="947420"/>
            <wp:effectExtent l="0" t="0" r="4445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2.根据页面提示填写完整项目信息（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预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报名产业命题赛道并需向企业对接咨询的项目，请先简单填写命题对策的初步构思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）后点击“完成”。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66675</wp:posOffset>
            </wp:positionV>
            <wp:extent cx="5268595" cy="6736080"/>
            <wp:effectExtent l="0" t="0" r="8255" b="7620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73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“资源方是否可见”选项请选择“是”，否则无法进行企业咨询以及后续资源对接。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2" w:firstLineChars="200"/>
        <w:jc w:val="center"/>
        <w:textAlignment w:val="auto"/>
        <w:rPr>
          <w:rFonts w:hint="default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drawing>
          <wp:inline distT="0" distB="0" distL="114300" distR="114300">
            <wp:extent cx="3703320" cy="4545330"/>
            <wp:effectExtent l="0" t="0" r="11430" b="7620"/>
            <wp:docPr id="25" name="图片 25" descr="QQ截图20220530135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QQ截图202205301354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03320" cy="454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报名产业命题赛道需向企业咨询的项目，以上信息可暂时不填写（包括项目logo、一句话介绍、产品服务、</w:t>
      </w:r>
      <w:r>
        <w:rPr>
          <w:rFonts w:hint="default" w:ascii="仿宋_GB2312" w:hAnsi="仿宋_GB2312" w:eastAsia="仿宋_GB2312" w:cs="仿宋_GB2312"/>
          <w:color w:val="FF0000"/>
          <w:sz w:val="28"/>
          <w:szCs w:val="28"/>
          <w:lang w:eastAsia="zh-CN"/>
        </w:rPr>
        <w:t>项目优势、市场概况、商业模式、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项目计划书</w:t>
      </w:r>
      <w:r>
        <w:rPr>
          <w:rFonts w:hint="default" w:ascii="仿宋_GB2312" w:hAnsi="仿宋_GB2312" w:eastAsia="仿宋_GB2312" w:cs="仿宋_GB2312"/>
          <w:color w:val="FF0000"/>
          <w:sz w:val="28"/>
          <w:szCs w:val="28"/>
          <w:lang w:eastAsia="zh-CN"/>
        </w:rPr>
        <w:t>、项目P P T、项目视频、项目附件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），后续进一步完善</w:t>
      </w:r>
      <w:r>
        <w:rPr>
          <w:rFonts w:hint="default" w:ascii="仿宋_GB2312" w:hAnsi="仿宋_GB2312" w:eastAsia="仿宋_GB2312" w:cs="仿宋_GB2312"/>
          <w:color w:val="FF0000"/>
          <w:sz w:val="28"/>
          <w:szCs w:val="28"/>
          <w:lang w:eastAsia="zh-CN"/>
        </w:rPr>
        <w:t>即可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jc w:val="left"/>
        <w:textAlignment w:val="auto"/>
      </w:pPr>
    </w:p>
    <w:p>
      <w:pPr>
        <w:pStyle w:val="3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textAlignment w:val="auto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与命题企业咨询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返回首页，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在顶部导航栏选择“产业命题（原“企业”）”，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在行业和地区、命题年份进行筛选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，点击企业名称进入详情页。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同时，也可在搜索框中输入企业名称进行搜索。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</w:pPr>
      <w:r>
        <w:drawing>
          <wp:inline distT="0" distB="0" distL="114300" distR="114300">
            <wp:extent cx="5271135" cy="3432175"/>
            <wp:effectExtent l="0" t="0" r="5715" b="1587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2.进入企业详情页，查看企业基本信息和产业命题信息后，可对企业的产业命题“发起对接”。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left"/>
        <w:textAlignment w:val="auto"/>
      </w:pPr>
      <w:r>
        <w:drawing>
          <wp:inline distT="0" distB="0" distL="114300" distR="114300">
            <wp:extent cx="5273675" cy="2675255"/>
            <wp:effectExtent l="0" t="0" r="3175" b="1079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both"/>
        <w:textAlignment w:val="auto"/>
        <w:rPr>
          <w:rFonts w:hint="default"/>
          <w:color w:val="FF0000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3.在“发起对接”页面中，选择已创建的项目/对策；是否针对产业命题进行合作的选项中，选择“是”，其中，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命题年份：选择2022，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并选择需要咨询或者投递的产业命题，最后点击“确定”即可。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4948555"/>
            <wp:effectExtent l="0" t="0" r="508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94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</w:pPr>
      <w:r>
        <w:drawing>
          <wp:inline distT="0" distB="0" distL="114300" distR="114300">
            <wp:extent cx="5274310" cy="3341370"/>
            <wp:effectExtent l="0" t="0" r="2540" b="1143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jc w:val="center"/>
        <w:textAlignment w:val="auto"/>
        <w:rPr>
          <w:rFonts w:hint="eastAsia" w:ascii="楷体" w:hAnsi="楷体" w:eastAsia="楷体" w:cs="楷体"/>
          <w:lang w:val="en-US" w:eastAsia="zh-CN"/>
        </w:rPr>
      </w:pPr>
      <w:r>
        <w:drawing>
          <wp:inline distT="0" distB="0" distL="114300" distR="114300">
            <wp:extent cx="5269865" cy="1675765"/>
            <wp:effectExtent l="0" t="0" r="6985" b="635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4.“发起对接”完成后，可将鼠标置于页面右上方的账号图标，点击进入个人中心。在左侧导航栏选择“对接资源”查看对接企业，可点击“咨询”按钮，与企业沟通咨询产业命题的其他具体要求等。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5267325" cy="4225290"/>
            <wp:effectExtent l="0" t="0" r="9525" b="381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22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5.也可在个人中心处，左侧导航栏中选择“我的咨询”查看所有已经咨询过的企业方列表，并可点击继续进行咨询。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20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200"/>
        <w:textAlignment w:val="auto"/>
      </w:pPr>
      <w:r>
        <w:drawing>
          <wp:inline distT="0" distB="0" distL="114300" distR="114300">
            <wp:extent cx="5270500" cy="3389630"/>
            <wp:effectExtent l="0" t="0" r="6350" b="127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8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200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" w:firstLineChars="200"/>
        <w:textAlignment w:val="auto"/>
      </w:pPr>
      <w:r>
        <w:drawing>
          <wp:inline distT="0" distB="0" distL="114300" distR="114300">
            <wp:extent cx="5267325" cy="4598670"/>
            <wp:effectExtent l="0" t="0" r="9525" b="11430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5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textAlignment w:val="auto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与命题企业对接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当企业方给项目方发送对接意向时，项目方可在个人中心的“对接资源”中进行查看。在与企业方咨询的同时，若有对接意向可点击“确认对接意向”按钮，对企业发出的对接意向进行确认。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  <w:r>
        <w:drawing>
          <wp:inline distT="0" distB="0" distL="114300" distR="114300">
            <wp:extent cx="4631055" cy="3660140"/>
            <wp:effectExtent l="0" t="0" r="17145" b="16510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31055" cy="366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4745990" cy="3477260"/>
            <wp:effectExtent l="0" t="0" r="16510" b="889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45990" cy="347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58837D"/>
    <w:multiLevelType w:val="singleLevel"/>
    <w:tmpl w:val="945883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F138CD5"/>
    <w:multiLevelType w:val="singleLevel"/>
    <w:tmpl w:val="2F138CD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0018B81"/>
    <w:multiLevelType w:val="singleLevel"/>
    <w:tmpl w:val="50018B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5YjhmMjlkODQzN2NjOWIwMDA1MDI3Yzk0YTk4NTkifQ=="/>
  </w:docVars>
  <w:rsids>
    <w:rsidRoot w:val="00000000"/>
    <w:rsid w:val="009249F7"/>
    <w:rsid w:val="02F15031"/>
    <w:rsid w:val="039D659E"/>
    <w:rsid w:val="05B77180"/>
    <w:rsid w:val="090C4E18"/>
    <w:rsid w:val="09523172"/>
    <w:rsid w:val="15D72DBB"/>
    <w:rsid w:val="16FE28FB"/>
    <w:rsid w:val="19102702"/>
    <w:rsid w:val="1E877846"/>
    <w:rsid w:val="1EB44652"/>
    <w:rsid w:val="20FD2267"/>
    <w:rsid w:val="24B228BF"/>
    <w:rsid w:val="26D66A52"/>
    <w:rsid w:val="271231B6"/>
    <w:rsid w:val="28463A4A"/>
    <w:rsid w:val="289E4122"/>
    <w:rsid w:val="2B8253DC"/>
    <w:rsid w:val="2E9168A2"/>
    <w:rsid w:val="2FFF0E35"/>
    <w:rsid w:val="309040ED"/>
    <w:rsid w:val="30C44D5F"/>
    <w:rsid w:val="37F9F4B0"/>
    <w:rsid w:val="3A7D4F9C"/>
    <w:rsid w:val="3EF15D6A"/>
    <w:rsid w:val="3FBFEF26"/>
    <w:rsid w:val="3FF7A4E8"/>
    <w:rsid w:val="436B2710"/>
    <w:rsid w:val="45FE5FC8"/>
    <w:rsid w:val="47215957"/>
    <w:rsid w:val="49641B2B"/>
    <w:rsid w:val="4A53195F"/>
    <w:rsid w:val="4B01028B"/>
    <w:rsid w:val="4BFB73D2"/>
    <w:rsid w:val="512060A5"/>
    <w:rsid w:val="555A3E02"/>
    <w:rsid w:val="595B0489"/>
    <w:rsid w:val="5B8F7E77"/>
    <w:rsid w:val="5D9D5409"/>
    <w:rsid w:val="5FEFCA07"/>
    <w:rsid w:val="62B05CDF"/>
    <w:rsid w:val="637D4A2D"/>
    <w:rsid w:val="64762627"/>
    <w:rsid w:val="6BDA7CFF"/>
    <w:rsid w:val="6BFF965F"/>
    <w:rsid w:val="6C9D0059"/>
    <w:rsid w:val="6D3B18C4"/>
    <w:rsid w:val="6DA562D2"/>
    <w:rsid w:val="71A45382"/>
    <w:rsid w:val="74E62003"/>
    <w:rsid w:val="776F3002"/>
    <w:rsid w:val="78E24696"/>
    <w:rsid w:val="79B5546A"/>
    <w:rsid w:val="79C819E6"/>
    <w:rsid w:val="7AF313F5"/>
    <w:rsid w:val="7D472384"/>
    <w:rsid w:val="7ED80409"/>
    <w:rsid w:val="7F7DA481"/>
    <w:rsid w:val="7FFF0015"/>
    <w:rsid w:val="9EF71734"/>
    <w:rsid w:val="AEB918B0"/>
    <w:rsid w:val="D4FF14FA"/>
    <w:rsid w:val="DBA3D7E4"/>
    <w:rsid w:val="E54FB7E1"/>
    <w:rsid w:val="EFEE4107"/>
    <w:rsid w:val="EFFE3529"/>
    <w:rsid w:val="FD7F6729"/>
    <w:rsid w:val="FF7F10FB"/>
    <w:rsid w:val="FFEF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1181</Words>
  <Characters>1201</Characters>
  <Lines>0</Lines>
  <Paragraphs>0</Paragraphs>
  <TotalTime>5</TotalTime>
  <ScaleCrop>false</ScaleCrop>
  <LinksUpToDate>false</LinksUpToDate>
  <CharactersWithSpaces>1205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2022-04-20T10:45:00Z</dcterms:created>
  <dc:creator>user</dc:creator>
  <cp:lastModifiedBy>CC</cp:lastModifiedBy>
  <dcterms:modified xsi:type="dcterms:W3CDTF">2022-06-01T07:43:00Z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C848F4A664E0433EA2C1E78EE5EF34D8</vt:lpwstr>
  </property>
</Properties>
</file>