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rPr>
        <w:t>附件</w:t>
      </w:r>
      <w:r>
        <w:rPr>
          <w:rFonts w:hint="default" w:ascii="Times New Roman" w:hAnsi="Times New Roman" w:eastAsia="黑体" w:cs="Times New Roman"/>
          <w:kern w:val="0"/>
          <w:sz w:val="32"/>
          <w:szCs w:val="32"/>
          <w:shd w:val="clear" w:color="auto" w:fill="FFFFFF"/>
        </w:rPr>
        <w:t>1</w:t>
      </w:r>
    </w:p>
    <w:p>
      <w:pPr>
        <w:spacing w:line="560" w:lineRule="exact"/>
        <w:jc w:val="center"/>
        <w:rPr>
          <w:rFonts w:ascii="Times New Roman" w:hAnsi="Times New Roman" w:eastAsia="方正小标宋简体" w:cs="Times New Roman"/>
          <w:kern w:val="0"/>
          <w:sz w:val="36"/>
          <w:szCs w:val="44"/>
          <w:shd w:val="clear" w:color="auto" w:fill="FFFFFF"/>
        </w:rPr>
      </w:pPr>
      <w:bookmarkStart w:id="0" w:name="_Hlk69305865"/>
    </w:p>
    <w:bookmarkEnd w:id="0"/>
    <w:p>
      <w:pPr>
        <w:spacing w:line="560" w:lineRule="exact"/>
        <w:jc w:val="center"/>
        <w:rPr>
          <w:rFonts w:ascii="Times New Roman" w:hAnsi="Times New Roman" w:eastAsia="方正小标宋简体" w:cs="Times New Roman"/>
          <w:kern w:val="0"/>
          <w:sz w:val="44"/>
          <w:szCs w:val="44"/>
          <w:shd w:val="clear" w:color="auto" w:fill="FFFFFF"/>
        </w:rPr>
      </w:pPr>
      <w:r>
        <w:rPr>
          <w:rFonts w:hint="default" w:ascii="Times New Roman" w:hAnsi="Times New Roman" w:eastAsia="方正小标宋简体" w:cs="Times New Roman"/>
          <w:kern w:val="0"/>
          <w:sz w:val="44"/>
          <w:szCs w:val="44"/>
          <w:shd w:val="clear" w:color="auto" w:fill="FFFFFF"/>
        </w:rPr>
        <w:t>大学生创新创业训练计划重点支持领域项目申报指南（参考）</w:t>
      </w:r>
    </w:p>
    <w:p>
      <w:pPr>
        <w:spacing w:line="560" w:lineRule="exact"/>
        <w:jc w:val="center"/>
        <w:rPr>
          <w:rFonts w:ascii="Times New Roman" w:hAnsi="Times New Roman" w:eastAsia="方正小标宋简体" w:cs="Times New Roman"/>
          <w:kern w:val="0"/>
          <w:sz w:val="44"/>
          <w:szCs w:val="44"/>
          <w:shd w:val="clear" w:color="auto" w:fill="FFFFFF"/>
        </w:rPr>
      </w:pP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重点支持领域项目（以下简称“重点支持项目”），旨在引导大学生面向国家经济社会发展和重大战略需求，结合创新创业教育发展趋势，在重点领域和</w:t>
      </w:r>
      <w:bookmarkStart w:id="1" w:name="_GoBack"/>
      <w:bookmarkEnd w:id="1"/>
      <w:r>
        <w:rPr>
          <w:rFonts w:hint="default" w:ascii="Times New Roman" w:hAnsi="Times New Roman" w:eastAsia="仿宋_GB2312" w:cs="Times New Roman"/>
          <w:sz w:val="32"/>
          <w:szCs w:val="32"/>
        </w:rPr>
        <w:t>关键环节取得突出创新创业成果。本着“有限领域、有限规模、有限目标”的原则，重点支持项目支持具有一定创新性的基础理论研究和有针对性的应用研究项目持续深化研究和实践，鼓励开展新兴边缘学科研究和跨学科的交叉综合研究，研究团队要有效利用高校和社会现有的重点实验室、协同创新中心、工程研究中心、国际科技合作基地、大学科技园、技术中心、技术转移中心、实验教学示范中心等研究平台所拥有的一流学科和科研资源，积极开展前沿性科学研究、颠覆性技术创新、实质性创业实践。</w:t>
      </w:r>
    </w:p>
    <w:p>
      <w:pPr>
        <w:spacing w:line="560" w:lineRule="exact"/>
        <w:ind w:firstLine="640" w:firstLineChars="200"/>
        <w:rPr>
          <w:rFonts w:ascii="Times New Roman" w:hAnsi="Times New Roman" w:eastAsia="黑体" w:cs="Times New Roman"/>
          <w:sz w:val="32"/>
          <w:szCs w:val="32"/>
        </w:rPr>
      </w:pPr>
      <w:r>
        <w:rPr>
          <w:rFonts w:hint="default" w:ascii="Times New Roman" w:hAnsi="Times New Roman" w:eastAsia="黑体" w:cs="Times New Roman"/>
          <w:sz w:val="32"/>
          <w:szCs w:val="32"/>
        </w:rPr>
        <w:t>一、申报要求</w:t>
      </w:r>
    </w:p>
    <w:p>
      <w:pPr>
        <w:spacing w:line="560" w:lineRule="exact"/>
        <w:ind w:firstLine="640" w:firstLineChars="200"/>
        <w:rPr>
          <w:rFonts w:ascii="Times New Roman" w:hAnsi="Times New Roman" w:eastAsia="仿宋_GB2312" w:cs="Times New Roman"/>
          <w:kern w:val="0"/>
          <w:sz w:val="32"/>
          <w:szCs w:val="32"/>
        </w:rPr>
      </w:pPr>
      <w:r>
        <w:rPr>
          <w:rFonts w:hint="default" w:ascii="Times New Roman" w:hAnsi="Times New Roman" w:eastAsia="仿宋_GB2312" w:cs="Times New Roman"/>
          <w:sz w:val="32"/>
          <w:szCs w:val="32"/>
        </w:rPr>
        <w:t>重点支持项目推荐数额不超过上一年度国家级项目</w:t>
      </w:r>
      <w:r>
        <w:rPr>
          <w:rFonts w:ascii="Times New Roman" w:hAnsi="Times New Roman" w:eastAsia="仿宋_GB2312" w:cs="Times New Roman"/>
          <w:sz w:val="32"/>
          <w:szCs w:val="32"/>
        </w:rPr>
        <w:t>立项</w:t>
      </w:r>
      <w:r>
        <w:rPr>
          <w:rFonts w:hint="default" w:ascii="Times New Roman" w:hAnsi="Times New Roman" w:eastAsia="仿宋_GB2312" w:cs="Times New Roman"/>
          <w:sz w:val="32"/>
          <w:szCs w:val="32"/>
        </w:rPr>
        <w:t>总数的2%。项目支持经费原则上不低于同类型其他项目的2倍</w:t>
      </w:r>
      <w:r>
        <w:rPr>
          <w:rFonts w:hint="default" w:ascii="Times New Roman" w:hAnsi="Times New Roman" w:eastAsia="仿宋_GB2312" w:cs="Times New Roman"/>
          <w:kern w:val="0"/>
          <w:sz w:val="32"/>
          <w:szCs w:val="32"/>
        </w:rPr>
        <w:t>。</w:t>
      </w:r>
    </w:p>
    <w:p>
      <w:pPr>
        <w:spacing w:line="560" w:lineRule="exact"/>
        <w:ind w:firstLine="640" w:firstLineChars="200"/>
        <w:rPr>
          <w:rFonts w:ascii="Times New Roman" w:hAnsi="Times New Roman" w:eastAsia="黑体" w:cs="Times New Roman"/>
          <w:sz w:val="32"/>
          <w:szCs w:val="32"/>
        </w:rPr>
      </w:pPr>
      <w:r>
        <w:rPr>
          <w:rFonts w:hint="default" w:ascii="Times New Roman" w:hAnsi="Times New Roman" w:eastAsia="黑体" w:cs="Times New Roman"/>
          <w:sz w:val="32"/>
          <w:szCs w:val="32"/>
        </w:rPr>
        <w:t>二、重点领域</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(一)泛终端芯片及操作系统、重大应用软件的应用开发。</w:t>
      </w:r>
    </w:p>
    <w:p>
      <w:pPr>
        <w:spacing w:line="560" w:lineRule="exact"/>
        <w:ind w:firstLine="640" w:firstLineChars="200"/>
        <w:rPr>
          <w:rFonts w:ascii="Times New Roman" w:hAnsi="Times New Roman" w:eastAsia="仿宋_GB2312" w:cs="Times New Roman"/>
          <w:bCs/>
          <w:sz w:val="32"/>
          <w:szCs w:val="32"/>
        </w:rPr>
      </w:pPr>
      <w:r>
        <w:rPr>
          <w:rFonts w:hint="default" w:ascii="Times New Roman" w:hAnsi="Times New Roman" w:eastAsia="仿宋_GB2312" w:cs="Times New Roman"/>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（二）云计算、人工智能和无人驾驶。</w:t>
      </w:r>
    </w:p>
    <w:p>
      <w:pPr>
        <w:spacing w:line="560" w:lineRule="exact"/>
        <w:ind w:firstLine="640" w:firstLineChars="200"/>
        <w:rPr>
          <w:rFonts w:ascii="Times New Roman" w:hAnsi="Times New Roman" w:eastAsia="仿宋_GB2312" w:cs="Times New Roman"/>
          <w:bCs/>
          <w:sz w:val="32"/>
          <w:szCs w:val="32"/>
        </w:rPr>
      </w:pPr>
      <w:r>
        <w:rPr>
          <w:rFonts w:hint="default" w:ascii="Times New Roman" w:hAnsi="Times New Roman" w:eastAsia="仿宋_GB2312" w:cs="Times New Roman"/>
          <w:sz w:val="32"/>
          <w:szCs w:val="32"/>
        </w:rPr>
        <w:t>围绕云计算和大数据技术，形成系统解决方案，突破云计算与大数据领域重大设备、核心软件、支撑平台等方面关键技术。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围绕我国自主研发的AIGC大模型，推进健康、可持续的良性产业生态。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r>
        <w:rPr>
          <w:rFonts w:hint="default" w:ascii="Times New Roman" w:hAnsi="Times New Roman" w:eastAsia="仿宋_GB2312" w:cs="Times New Roman"/>
          <w:bCs/>
          <w:sz w:val="32"/>
          <w:szCs w:val="32"/>
        </w:rPr>
        <w:t xml:space="preserve">    </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（三）新材料及制造技术。</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金属增材制造技术原理和材料工艺创新研究，以金属增材制造成形规律、热源控制、材料成分设计等关键科学问题为研究目标，建设多学科交叉融合的金属增材制造创新研究团队，重点发展航空航天、能源、汽车制造、生物医学等领域的钛合金、铝合金、复合材料等增材制造的基础理论研究，在多物理场分析与监控、复杂结构零件制造、极端性能零件制造等领域研发增材制造核心技术。</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（四）新能源与储能技术。</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（五）生物技术与生物育种。</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针对保障粮食安全和发展生物育种产业的战略需要，围绕主要农作物和畜禽、水产的生产，发展合成生物技术等领域，获取具有重要应用价值的基因，培育抗病虫、抗逆、优质、高产、高效的重大转基因农林牧渔业新品种，提升生物育种水平，增强农林牧渔业科技自主创新能力，确保国家粮食安全，促进山水林田湖草沙系统治理，推进乡村全面振兴。</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（六）绿色环保与固废资源化。</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面向生态文明建设与保障资源安全供给的国家重大战略需求，重点围绕高效转化、清洁利用、精深加工3个领域，开展基础理论研究和应用基础研究，研发整装成套的固废资源化利用技术，形成固废问题创新性解决方案，提高我国资源利用效率，支撑生态文明建设。</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（七）新一代通信技术、千兆光网技术和新一代IP网络通信技术。</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F5G技术推动移动互联网、物联网、大数据、云计算、人工智能、区块链等关联领域裂变式发展，在制造业、农业、金融、交通、城市建设、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（八）生物医学工程与精准医学、脑科学和类脑计算。</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围绕医学智能计算、医学先进制造、医学关键技术、医学精准诊疗等主题，运用大数据、云计算、智能机器人、数字影像等前沿工程技术，聚焦3D 生物打印、医疗机器人、神经形态硬件和重大疾病精准医疗、纳米生物医学、生物传感器与生物检测、再生医学、生物医学影像、神经信息工程、聚合物生物材料、柔性电子等重大问题，提升医学信息处理、医疗器械装备和个性化诊疗产品等方向的研发水平。面向国家大健康战略，应对个性化诊疗需求、医疗设备国产替代等挑战，加快完全自主知识产权的先进医疗装备的研发和检验诊断技术的转化，全方位提高促进人体健康和生活质量改善的理论、技术、工程、装备的自主创新水平，探索以医学健康为导向、将医学和工程技术特别是与高新技术的融合发展道路。</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（九）城乡治理与乡村振兴。</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重点围绕乡村振兴、城乡融合发展，开展理论、制度与实践的创新研究。按照“产业兴旺、生态宜居、乡风文明、治理有效、生活富裕”的要求，聚焦新农业、新乡村、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聚焦整治城乡环境，关注旅游业与生态农业、绿色工业融合发展，助力农业农村现代化建设。</w:t>
      </w:r>
    </w:p>
    <w:p>
      <w:pPr>
        <w:spacing w:line="560" w:lineRule="exact"/>
        <w:ind w:firstLine="640" w:firstLineChars="200"/>
        <w:rPr>
          <w:rFonts w:ascii="Times New Roman" w:hAnsi="Times New Roman" w:eastAsia="楷体_GB2312" w:cs="Times New Roman"/>
          <w:bCs/>
          <w:sz w:val="32"/>
          <w:szCs w:val="32"/>
        </w:rPr>
      </w:pPr>
      <w:r>
        <w:rPr>
          <w:rFonts w:hint="default" w:ascii="Times New Roman" w:hAnsi="Times New Roman" w:eastAsia="楷体_GB2312" w:cs="Times New Roman"/>
          <w:bCs/>
          <w:sz w:val="32"/>
          <w:szCs w:val="32"/>
        </w:rPr>
        <w:t>（十）社会事业与文化传承。</w:t>
      </w:r>
    </w:p>
    <w:p>
      <w:pPr>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调研分析行业市场需求，特别关注文化科技融合、文化创业等产业新需求新变化。</w:t>
      </w:r>
    </w:p>
    <w:p>
      <w:pPr>
        <w:spacing w:line="560" w:lineRule="exact"/>
        <w:ind w:firstLine="640" w:firstLineChars="200"/>
        <w:rPr>
          <w:rFonts w:ascii="Times New Roman" w:hAnsi="Times New Roman" w:eastAsia="仿宋_GB2312" w:cs="Times New Roman"/>
          <w:sz w:val="32"/>
          <w:szCs w:val="32"/>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937719"/>
    </w:sdtPr>
    <w:sdtEndPr>
      <w:rPr>
        <w:rFonts w:ascii="宋体" w:hAnsi="宋体" w:eastAsia="宋体"/>
        <w:sz w:val="28"/>
        <w:szCs w:val="28"/>
      </w:rPr>
    </w:sdtEndPr>
    <w:sdtContent>
      <w:p>
        <w:pPr>
          <w:pStyle w:val="4"/>
          <w:jc w:val="center"/>
          <w:rPr>
            <w:rFonts w:ascii="宋体" w:hAnsi="宋体" w:eastAsia="宋体"/>
            <w:sz w:val="28"/>
            <w:szCs w:val="28"/>
          </w:rPr>
        </w:pPr>
        <w:r>
          <w:rPr>
            <w:rFonts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rPr>
          <w:fldChar w:fldCharType="end"/>
        </w:r>
        <w:r>
          <w:rPr>
            <w:rFonts w:ascii="宋体" w:hAnsi="宋体" w:eastAsia="宋体"/>
            <w:sz w:val="28"/>
            <w:szCs w:val="28"/>
          </w:rPr>
          <w:t>-</w:t>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1NGQ4MDY4NjMxYWVlMzc3ODM2NDE0MmU1ODUxYzYifQ=="/>
  </w:docVars>
  <w:rsids>
    <w:rsidRoot w:val="2A374549"/>
    <w:rsid w:val="00005697"/>
    <w:rsid w:val="0001555C"/>
    <w:rsid w:val="00032E28"/>
    <w:rsid w:val="00044051"/>
    <w:rsid w:val="00056A72"/>
    <w:rsid w:val="000B27EC"/>
    <w:rsid w:val="000C75E9"/>
    <w:rsid w:val="000E19EF"/>
    <w:rsid w:val="00114CA9"/>
    <w:rsid w:val="00117D1A"/>
    <w:rsid w:val="00121B4A"/>
    <w:rsid w:val="00130C53"/>
    <w:rsid w:val="00163FF3"/>
    <w:rsid w:val="001A30CA"/>
    <w:rsid w:val="001E001A"/>
    <w:rsid w:val="001F374C"/>
    <w:rsid w:val="001F5160"/>
    <w:rsid w:val="002037DB"/>
    <w:rsid w:val="0021773E"/>
    <w:rsid w:val="00217E03"/>
    <w:rsid w:val="00233929"/>
    <w:rsid w:val="00275316"/>
    <w:rsid w:val="00291AB9"/>
    <w:rsid w:val="002B4A25"/>
    <w:rsid w:val="002B6DDB"/>
    <w:rsid w:val="002C49FC"/>
    <w:rsid w:val="002C7BDD"/>
    <w:rsid w:val="0033349E"/>
    <w:rsid w:val="003864E2"/>
    <w:rsid w:val="003A545B"/>
    <w:rsid w:val="003B5814"/>
    <w:rsid w:val="003D3BFC"/>
    <w:rsid w:val="003E02BC"/>
    <w:rsid w:val="003F49D6"/>
    <w:rsid w:val="003F4C46"/>
    <w:rsid w:val="00401A59"/>
    <w:rsid w:val="00423A00"/>
    <w:rsid w:val="00424D92"/>
    <w:rsid w:val="004275F8"/>
    <w:rsid w:val="004347C6"/>
    <w:rsid w:val="00483ED6"/>
    <w:rsid w:val="004A3E0A"/>
    <w:rsid w:val="004B2697"/>
    <w:rsid w:val="004E1FA8"/>
    <w:rsid w:val="004E3791"/>
    <w:rsid w:val="0050244C"/>
    <w:rsid w:val="005605ED"/>
    <w:rsid w:val="00560B9E"/>
    <w:rsid w:val="005727E0"/>
    <w:rsid w:val="005761D8"/>
    <w:rsid w:val="005A4693"/>
    <w:rsid w:val="005C4D4D"/>
    <w:rsid w:val="005F4976"/>
    <w:rsid w:val="00606BED"/>
    <w:rsid w:val="0061161F"/>
    <w:rsid w:val="00636D21"/>
    <w:rsid w:val="00683835"/>
    <w:rsid w:val="00696A15"/>
    <w:rsid w:val="006C7CBE"/>
    <w:rsid w:val="00713041"/>
    <w:rsid w:val="007335B0"/>
    <w:rsid w:val="0075631F"/>
    <w:rsid w:val="00766AD4"/>
    <w:rsid w:val="00794E07"/>
    <w:rsid w:val="007F5D5D"/>
    <w:rsid w:val="0080006E"/>
    <w:rsid w:val="008324A2"/>
    <w:rsid w:val="008419BF"/>
    <w:rsid w:val="008746FA"/>
    <w:rsid w:val="0089335D"/>
    <w:rsid w:val="008935C7"/>
    <w:rsid w:val="008A3627"/>
    <w:rsid w:val="008C6FA2"/>
    <w:rsid w:val="0091605B"/>
    <w:rsid w:val="00921936"/>
    <w:rsid w:val="00955139"/>
    <w:rsid w:val="009640E7"/>
    <w:rsid w:val="0096522C"/>
    <w:rsid w:val="0099287C"/>
    <w:rsid w:val="009931AD"/>
    <w:rsid w:val="009E0032"/>
    <w:rsid w:val="009E646D"/>
    <w:rsid w:val="009F5075"/>
    <w:rsid w:val="00A06D8E"/>
    <w:rsid w:val="00A345EB"/>
    <w:rsid w:val="00A46470"/>
    <w:rsid w:val="00A51DDE"/>
    <w:rsid w:val="00A6599F"/>
    <w:rsid w:val="00A71B7A"/>
    <w:rsid w:val="00A73584"/>
    <w:rsid w:val="00AB76FE"/>
    <w:rsid w:val="00AC3B5C"/>
    <w:rsid w:val="00AE4A34"/>
    <w:rsid w:val="00B038D9"/>
    <w:rsid w:val="00B13379"/>
    <w:rsid w:val="00B646E5"/>
    <w:rsid w:val="00B739EB"/>
    <w:rsid w:val="00B8618A"/>
    <w:rsid w:val="00BA3A4D"/>
    <w:rsid w:val="00BC6091"/>
    <w:rsid w:val="00BD42D4"/>
    <w:rsid w:val="00BE0536"/>
    <w:rsid w:val="00BF2463"/>
    <w:rsid w:val="00C24783"/>
    <w:rsid w:val="00C541DC"/>
    <w:rsid w:val="00C6515B"/>
    <w:rsid w:val="00C9274F"/>
    <w:rsid w:val="00C97B59"/>
    <w:rsid w:val="00CA6052"/>
    <w:rsid w:val="00CC36F7"/>
    <w:rsid w:val="00CC7604"/>
    <w:rsid w:val="00CC76D1"/>
    <w:rsid w:val="00D0287C"/>
    <w:rsid w:val="00D12EFD"/>
    <w:rsid w:val="00D23651"/>
    <w:rsid w:val="00D248E3"/>
    <w:rsid w:val="00D34CF3"/>
    <w:rsid w:val="00D91A89"/>
    <w:rsid w:val="00DA1162"/>
    <w:rsid w:val="00DB7167"/>
    <w:rsid w:val="00DF43E3"/>
    <w:rsid w:val="00E01762"/>
    <w:rsid w:val="00E03C28"/>
    <w:rsid w:val="00E0743A"/>
    <w:rsid w:val="00E14189"/>
    <w:rsid w:val="00E203CC"/>
    <w:rsid w:val="00E5196F"/>
    <w:rsid w:val="00E6660C"/>
    <w:rsid w:val="00E76204"/>
    <w:rsid w:val="00E92F91"/>
    <w:rsid w:val="00F211CB"/>
    <w:rsid w:val="00F26850"/>
    <w:rsid w:val="00F26AFE"/>
    <w:rsid w:val="00F830EA"/>
    <w:rsid w:val="00FA0485"/>
    <w:rsid w:val="00FB5EC4"/>
    <w:rsid w:val="00FD40AC"/>
    <w:rsid w:val="00FF0821"/>
    <w:rsid w:val="012A2CCE"/>
    <w:rsid w:val="0270757B"/>
    <w:rsid w:val="06EA4A9D"/>
    <w:rsid w:val="0710399E"/>
    <w:rsid w:val="0714170C"/>
    <w:rsid w:val="135B4CEF"/>
    <w:rsid w:val="1B93334F"/>
    <w:rsid w:val="24335F5C"/>
    <w:rsid w:val="265446E4"/>
    <w:rsid w:val="2A374549"/>
    <w:rsid w:val="33BD7834"/>
    <w:rsid w:val="35984E4E"/>
    <w:rsid w:val="3B484232"/>
    <w:rsid w:val="441C1168"/>
    <w:rsid w:val="44482747"/>
    <w:rsid w:val="475072B7"/>
    <w:rsid w:val="4F775155"/>
    <w:rsid w:val="510A4F62"/>
    <w:rsid w:val="571E712D"/>
    <w:rsid w:val="5DE85450"/>
    <w:rsid w:val="611609E7"/>
    <w:rsid w:val="634869A6"/>
    <w:rsid w:val="6BCE5D57"/>
    <w:rsid w:val="70674C89"/>
    <w:rsid w:val="71E65060"/>
    <w:rsid w:val="75955A54"/>
    <w:rsid w:val="777A46EB"/>
    <w:rsid w:val="7B6211FD"/>
    <w:rsid w:val="7CCF1327"/>
    <w:rsid w:val="7E7E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unhideWhenUsed/>
    <w:qFormat/>
    <w:uiPriority w:val="0"/>
    <w:pPr>
      <w:jc w:val="left"/>
    </w:pPr>
  </w:style>
  <w:style w:type="paragraph" w:styleId="3">
    <w:name w:val="Balloon Text"/>
    <w:basedOn w:val="1"/>
    <w:link w:val="11"/>
    <w:autoRedefine/>
    <w:qFormat/>
    <w:uiPriority w:val="0"/>
    <w:rPr>
      <w:sz w:val="18"/>
      <w:szCs w:val="18"/>
    </w:rPr>
  </w:style>
  <w:style w:type="paragraph" w:styleId="4">
    <w:name w:val="footer"/>
    <w:basedOn w:val="1"/>
    <w:link w:val="12"/>
    <w:autoRedefine/>
    <w:qFormat/>
    <w:uiPriority w:val="99"/>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4"/>
    <w:autoRedefine/>
    <w:semiHidden/>
    <w:unhideWhenUsed/>
    <w:qFormat/>
    <w:uiPriority w:val="0"/>
    <w:rPr>
      <w:b/>
      <w:bCs/>
    </w:rPr>
  </w:style>
  <w:style w:type="character" w:styleId="10">
    <w:name w:val="annotation reference"/>
    <w:basedOn w:val="9"/>
    <w:autoRedefine/>
    <w:semiHidden/>
    <w:unhideWhenUsed/>
    <w:qFormat/>
    <w:uiPriority w:val="0"/>
    <w:rPr>
      <w:sz w:val="21"/>
      <w:szCs w:val="21"/>
    </w:rPr>
  </w:style>
  <w:style w:type="character" w:customStyle="1" w:styleId="11">
    <w:name w:val="批注框文本 字符"/>
    <w:basedOn w:val="9"/>
    <w:link w:val="3"/>
    <w:autoRedefine/>
    <w:qFormat/>
    <w:uiPriority w:val="0"/>
    <w:rPr>
      <w:kern w:val="2"/>
      <w:sz w:val="18"/>
      <w:szCs w:val="18"/>
    </w:rPr>
  </w:style>
  <w:style w:type="character" w:customStyle="1" w:styleId="12">
    <w:name w:val="页脚 字符"/>
    <w:basedOn w:val="9"/>
    <w:link w:val="4"/>
    <w:autoRedefine/>
    <w:qFormat/>
    <w:uiPriority w:val="99"/>
    <w:rPr>
      <w:kern w:val="2"/>
      <w:sz w:val="18"/>
      <w:szCs w:val="24"/>
    </w:rPr>
  </w:style>
  <w:style w:type="character" w:customStyle="1" w:styleId="13">
    <w:name w:val="批注文字 字符"/>
    <w:basedOn w:val="9"/>
    <w:link w:val="2"/>
    <w:autoRedefine/>
    <w:semiHidden/>
    <w:qFormat/>
    <w:uiPriority w:val="0"/>
    <w:rPr>
      <w:kern w:val="2"/>
      <w:sz w:val="21"/>
      <w:szCs w:val="24"/>
    </w:rPr>
  </w:style>
  <w:style w:type="character" w:customStyle="1" w:styleId="14">
    <w:name w:val="批注主题 字符"/>
    <w:basedOn w:val="13"/>
    <w:link w:val="7"/>
    <w:autoRedefine/>
    <w:semiHidden/>
    <w:qFormat/>
    <w:uiPriority w:val="0"/>
    <w:rPr>
      <w:b/>
      <w:bCs/>
      <w:kern w:val="2"/>
      <w:sz w:val="21"/>
      <w:szCs w:val="24"/>
    </w:rPr>
  </w:style>
  <w:style w:type="paragraph" w:styleId="15">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39DCA-4D42-4A1C-866A-BDB6BB5C7CE0}">
  <ds:schemaRefs/>
</ds:datastoreItem>
</file>

<file path=docProps/app.xml><?xml version="1.0" encoding="utf-8"?>
<Properties xmlns="http://schemas.openxmlformats.org/officeDocument/2006/extended-properties" xmlns:vt="http://schemas.openxmlformats.org/officeDocument/2006/docPropsVTypes">
  <Template>Normal</Template>
  <Company>JSJYT</Company>
  <Pages>7</Pages>
  <Words>535</Words>
  <Characters>3055</Characters>
  <Lines>25</Lines>
  <Paragraphs>7</Paragraphs>
  <TotalTime>119</TotalTime>
  <ScaleCrop>false</ScaleCrop>
  <LinksUpToDate>false</LinksUpToDate>
  <CharactersWithSpaces>3583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2021-04-08T15:20:00Z</dcterms:created>
  <dc:creator>yuanxu</dc:creator>
  <cp:lastModifiedBy>王伟</cp:lastModifiedBy>
  <cp:lastPrinted>2021-04-15T02:53:00Z</cp:lastPrinted>
  <dcterms:modified xsi:type="dcterms:W3CDTF">2024-03-13T04:52:37Z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3C642F0D4CDA498E8CE8CB7D1496603D</vt:lpwstr>
  </property>
</Properties>
</file>